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AF6" w:rsidRPr="00CB6AF6" w:rsidRDefault="00CB6AF6" w:rsidP="00CB6AF6">
      <w:pPr>
        <w:spacing w:line="240" w:lineRule="auto"/>
        <w:rPr>
          <w:b/>
          <w:sz w:val="24"/>
          <w:szCs w:val="24"/>
        </w:rPr>
      </w:pPr>
      <w:r w:rsidRPr="00CB6AF6">
        <w:rPr>
          <w:b/>
          <w:sz w:val="24"/>
          <w:szCs w:val="24"/>
        </w:rPr>
        <w:t>Omgaan met angstige kinderen</w:t>
      </w:r>
    </w:p>
    <w:p w:rsidR="00CB6AF6" w:rsidRPr="00CB6AF6" w:rsidRDefault="00CB6AF6" w:rsidP="00CB6AF6">
      <w:pPr>
        <w:spacing w:line="240" w:lineRule="auto"/>
        <w:rPr>
          <w:b/>
        </w:rPr>
      </w:pPr>
      <w:r w:rsidRPr="00CB6AF6">
        <w:rPr>
          <w:b/>
        </w:rPr>
        <w:t>Inleiding</w:t>
      </w:r>
      <w:r>
        <w:rPr>
          <w:b/>
        </w:rPr>
        <w:br/>
      </w:r>
      <w:bookmarkStart w:id="0" w:name="_GoBack"/>
      <w:bookmarkEnd w:id="0"/>
      <w:r>
        <w:t>Angststoornissen behoren tot de meest voorkomende psychische stoornissen bij kinderen en jongeren. De prevalentie wordt geschat op 2 – 6%. Angststoornissen hebben bij veel kinderen gevolgen voor het functioneren in het gezin, op school en in het sociaal functioneren. De meeste kinderen en jeugdigen met een angststoornis hebben meestal nog één of meerdere angststoornissen. Daarnaast ontwikkelen veel kinderen met een angststoornis een stemmingsstoornis, die meestal later in de tijd optreedt.</w:t>
      </w:r>
    </w:p>
    <w:p w:rsidR="00CB6AF6" w:rsidRDefault="00CB6AF6" w:rsidP="00CB6AF6">
      <w:pPr>
        <w:spacing w:line="240" w:lineRule="auto"/>
      </w:pPr>
      <w:r>
        <w:t xml:space="preserve">Hoe kunt u angstklachten signaleren, op kwaliteit uitvragen en onderscheiden van andere AS-I problematiek? Hoe stelt u een indicatie op van een angstbehandeling en betrekt u de omgeving van het kind of de jongere bij de behandeling? U leert het in deze cursus. </w:t>
      </w:r>
    </w:p>
    <w:p w:rsidR="00CB6AF6" w:rsidRPr="00CB6AF6" w:rsidRDefault="00CB6AF6" w:rsidP="00CB6AF6">
      <w:pPr>
        <w:spacing w:line="240" w:lineRule="auto"/>
        <w:rPr>
          <w:b/>
        </w:rPr>
      </w:pPr>
      <w:r w:rsidRPr="00CB6AF6">
        <w:rPr>
          <w:b/>
        </w:rPr>
        <w:t>Doel</w:t>
      </w:r>
      <w:r>
        <w:rPr>
          <w:b/>
        </w:rPr>
        <w:br/>
      </w:r>
      <w:r>
        <w:t>Aan het einde van de cursus:</w:t>
      </w:r>
      <w:r>
        <w:rPr>
          <w:b/>
        </w:rPr>
        <w:br/>
      </w:r>
      <w:r>
        <w:t>•</w:t>
      </w:r>
      <w:r>
        <w:tab/>
        <w:t>bent u in staat om (screenings)instrumenten in te zetten in de context van een breder diagnostisch onderzoek.</w:t>
      </w:r>
      <w:r>
        <w:rPr>
          <w:b/>
        </w:rPr>
        <w:br/>
      </w:r>
      <w:r>
        <w:t>•</w:t>
      </w:r>
      <w:r>
        <w:tab/>
        <w:t>bent u in staat om een angststoornis sneller en effectiever te signaleren en te onderscheiden van andere AS-I problematiek.</w:t>
      </w:r>
      <w:r>
        <w:rPr>
          <w:b/>
        </w:rPr>
        <w:br/>
      </w:r>
      <w:r>
        <w:t>•</w:t>
      </w:r>
      <w:r>
        <w:tab/>
        <w:t>bent u op de hoogte van de werkzame bestanddelen binnen een angstbehandeling en kunt u deze toepassen.</w:t>
      </w:r>
      <w:r>
        <w:rPr>
          <w:b/>
        </w:rPr>
        <w:br/>
      </w:r>
      <w:r>
        <w:t>•</w:t>
      </w:r>
      <w:r>
        <w:tab/>
        <w:t>Bent u in staat om ouders en docenten te betrekken bij de behandeling van het kind of de jongere</w:t>
      </w:r>
    </w:p>
    <w:p w:rsidR="00CB6AF6" w:rsidRPr="00CB6AF6" w:rsidRDefault="00CB6AF6" w:rsidP="00CB6AF6">
      <w:pPr>
        <w:spacing w:line="240" w:lineRule="auto"/>
        <w:rPr>
          <w:b/>
        </w:rPr>
      </w:pPr>
      <w:r w:rsidRPr="00CB6AF6">
        <w:rPr>
          <w:b/>
        </w:rPr>
        <w:t>Doelgroep</w:t>
      </w:r>
      <w:r>
        <w:rPr>
          <w:b/>
        </w:rPr>
        <w:br/>
      </w:r>
      <w:r>
        <w:t>Orthopedagogen, psychologen, GZ-psychologen.</w:t>
      </w:r>
    </w:p>
    <w:p w:rsidR="00CB6AF6" w:rsidRPr="00CB6AF6" w:rsidRDefault="00CB6AF6" w:rsidP="00CB6AF6">
      <w:pPr>
        <w:spacing w:line="240" w:lineRule="auto"/>
        <w:rPr>
          <w:b/>
        </w:rPr>
      </w:pPr>
      <w:r w:rsidRPr="00CB6AF6">
        <w:rPr>
          <w:b/>
        </w:rPr>
        <w:t>Inhoud</w:t>
      </w:r>
      <w:r>
        <w:rPr>
          <w:b/>
        </w:rPr>
        <w:br/>
      </w:r>
      <w:r>
        <w:t>De volgende onderwerpen komen aan de orde:</w:t>
      </w:r>
      <w:r>
        <w:rPr>
          <w:b/>
        </w:rPr>
        <w:br/>
      </w:r>
      <w:r>
        <w:t>•</w:t>
      </w:r>
      <w:r>
        <w:tab/>
        <w:t>Diagnostiek, etiologie en prevalentie van de meest voorkomende angststoornissen bij kinderen en jongeren</w:t>
      </w:r>
      <w:r>
        <w:rPr>
          <w:b/>
        </w:rPr>
        <w:br/>
      </w:r>
      <w:r>
        <w:t>•</w:t>
      </w:r>
      <w:r>
        <w:tab/>
        <w:t>Indicatiestelling angstbehandeling</w:t>
      </w:r>
      <w:r>
        <w:rPr>
          <w:b/>
        </w:rPr>
        <w:br/>
      </w:r>
      <w:r>
        <w:t>•</w:t>
      </w:r>
      <w:r>
        <w:tab/>
        <w:t>De richtlijnbehandeling voor angststoornissen en behandelprotocollen voor kinderen en jongeren.</w:t>
      </w:r>
    </w:p>
    <w:p w:rsidR="00CB6AF6" w:rsidRDefault="00CB6AF6" w:rsidP="00CB6AF6">
      <w:pPr>
        <w:spacing w:line="240" w:lineRule="auto"/>
      </w:pPr>
      <w:r>
        <w:t xml:space="preserve">Er wordt verwacht dat u tijdens de training een actieve bijdrage levert tijdens de theoretische discussies en rollenspelen.  U wordt tevens gevraagd om eigen casuïstiek in te brengen. </w:t>
      </w:r>
    </w:p>
    <w:p w:rsidR="00CB6AF6" w:rsidRPr="00CB6AF6" w:rsidRDefault="00CB6AF6" w:rsidP="00CB6AF6">
      <w:pPr>
        <w:spacing w:line="240" w:lineRule="auto"/>
        <w:rPr>
          <w:b/>
        </w:rPr>
      </w:pPr>
      <w:r w:rsidRPr="00CB6AF6">
        <w:rPr>
          <w:b/>
        </w:rPr>
        <w:t>Literatuur</w:t>
      </w:r>
      <w:r>
        <w:rPr>
          <w:b/>
        </w:rPr>
        <w:br/>
      </w:r>
      <w:r>
        <w:t>Deelnemers aan de cursus dienen het volgende boek voor aanvang van de cursus aangeschaft te hebben:</w:t>
      </w:r>
    </w:p>
    <w:p w:rsidR="00CB6AF6" w:rsidRDefault="00CB6AF6" w:rsidP="00CB6AF6">
      <w:pPr>
        <w:spacing w:line="240" w:lineRule="auto"/>
      </w:pPr>
      <w:r>
        <w:t xml:space="preserve">Scholing, A. &amp; </w:t>
      </w:r>
      <w:proofErr w:type="spellStart"/>
      <w:r>
        <w:t>Braet</w:t>
      </w:r>
      <w:proofErr w:type="spellEnd"/>
      <w:r>
        <w:t>, C. (2002). Angststoornissen bij kinderen.</w:t>
      </w:r>
    </w:p>
    <w:p w:rsidR="003E1262" w:rsidRPr="00CB6AF6" w:rsidRDefault="00CB6AF6" w:rsidP="00CB6AF6">
      <w:pPr>
        <w:spacing w:line="240" w:lineRule="auto"/>
        <w:rPr>
          <w:b/>
        </w:rPr>
      </w:pPr>
      <w:r w:rsidRPr="00CB6AF6">
        <w:rPr>
          <w:b/>
        </w:rPr>
        <w:t>Docent</w:t>
      </w:r>
      <w:r>
        <w:rPr>
          <w:b/>
        </w:rPr>
        <w:br/>
      </w:r>
      <w:proofErr w:type="spellStart"/>
      <w:r>
        <w:t>Harmien</w:t>
      </w:r>
      <w:proofErr w:type="spellEnd"/>
      <w:r>
        <w:t xml:space="preserve"> Koopmans is GZ-psycholoog, Cognitief Gedragstherapeut </w:t>
      </w:r>
      <w:proofErr w:type="spellStart"/>
      <w:r>
        <w:t>VGCt</w:t>
      </w:r>
      <w:proofErr w:type="spellEnd"/>
      <w:r>
        <w:t xml:space="preserve"> en Psychotraumatherapeut </w:t>
      </w:r>
      <w:proofErr w:type="spellStart"/>
      <w:r>
        <w:t>NtVP</w:t>
      </w:r>
      <w:proofErr w:type="spellEnd"/>
      <w:r>
        <w:t>. Ze is werkzaam bij Karakter, kinder- en jeugdpsychiatrie, met als specialisatie complexe traumabehandelingen, behandeling van eetstoornissen en persoonlijkheidsstoornissen.</w:t>
      </w:r>
    </w:p>
    <w:sectPr w:rsidR="003E1262" w:rsidRPr="00CB6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AF6"/>
    <w:rsid w:val="003E1262"/>
    <w:rsid w:val="00CB6A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FD78"/>
  <w15:chartTrackingRefBased/>
  <w15:docId w15:val="{B0E3112F-892D-4776-8481-369CB3E2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Jurriën Drenth</dc:creator>
  <cp:keywords/>
  <dc:description/>
  <cp:lastModifiedBy>Jurriën Drenth</cp:lastModifiedBy>
  <cp:revision>1</cp:revision>
  <dcterms:created xsi:type="dcterms:W3CDTF">2018-07-05T08:36:00Z</dcterms:created>
  <dcterms:modified xsi:type="dcterms:W3CDTF">2018-07-05T08:39:00Z</dcterms:modified>
</cp:coreProperties>
</file>